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1C9684" w14:textId="77777777" w:rsidR="002953FF" w:rsidRDefault="005B24D3">
      <w:r>
        <w:t>Unit 2 – Covalent Bonding</w:t>
      </w:r>
    </w:p>
    <w:tbl>
      <w:tblPr>
        <w:tblStyle w:val="TableGrid"/>
        <w:tblW w:w="8342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922"/>
        <w:gridCol w:w="990"/>
        <w:gridCol w:w="900"/>
        <w:gridCol w:w="1530"/>
      </w:tblGrid>
      <w:tr w:rsidR="000B62EB" w14:paraId="25492586" w14:textId="77777777" w:rsidTr="000B62EB">
        <w:trPr>
          <w:trHeight w:val="288"/>
        </w:trPr>
        <w:tc>
          <w:tcPr>
            <w:tcW w:w="4922" w:type="dxa"/>
            <w:shd w:val="clear" w:color="auto" w:fill="D9D9D9" w:themeFill="background1" w:themeFillShade="D9"/>
          </w:tcPr>
          <w:p w14:paraId="2BC724E4" w14:textId="77777777" w:rsidR="005B24D3" w:rsidRDefault="005B24D3" w:rsidP="00912864">
            <w:r>
              <w:t>Learning Objective</w:t>
            </w:r>
          </w:p>
        </w:tc>
        <w:tc>
          <w:tcPr>
            <w:tcW w:w="990" w:type="dxa"/>
            <w:shd w:val="clear" w:color="auto" w:fill="D9D9D9" w:themeFill="background1" w:themeFillShade="D9"/>
          </w:tcPr>
          <w:p w14:paraId="11DEF7A0" w14:textId="77777777" w:rsidR="005B24D3" w:rsidRDefault="005B24D3" w:rsidP="00912864">
            <w:r>
              <w:t>Red</w:t>
            </w:r>
          </w:p>
        </w:tc>
        <w:tc>
          <w:tcPr>
            <w:tcW w:w="900" w:type="dxa"/>
            <w:shd w:val="clear" w:color="auto" w:fill="D9D9D9" w:themeFill="background1" w:themeFillShade="D9"/>
          </w:tcPr>
          <w:p w14:paraId="31CE82D4" w14:textId="77777777" w:rsidR="005B24D3" w:rsidRDefault="005B24D3" w:rsidP="00912864">
            <w:r>
              <w:t>Amber</w:t>
            </w:r>
          </w:p>
        </w:tc>
        <w:tc>
          <w:tcPr>
            <w:tcW w:w="1530" w:type="dxa"/>
            <w:shd w:val="clear" w:color="auto" w:fill="D9D9D9" w:themeFill="background1" w:themeFillShade="D9"/>
          </w:tcPr>
          <w:p w14:paraId="5A7DC05A" w14:textId="77777777" w:rsidR="005B24D3" w:rsidRDefault="005B24D3" w:rsidP="00912864">
            <w:r>
              <w:t>Green</w:t>
            </w:r>
          </w:p>
        </w:tc>
      </w:tr>
      <w:tr w:rsidR="000B62EB" w14:paraId="3C072B6C" w14:textId="77777777" w:rsidTr="000B62EB">
        <w:trPr>
          <w:trHeight w:val="288"/>
        </w:trPr>
        <w:tc>
          <w:tcPr>
            <w:tcW w:w="4922" w:type="dxa"/>
          </w:tcPr>
          <w:p w14:paraId="02313D95" w14:textId="77777777" w:rsidR="005B24D3" w:rsidRDefault="005B24D3" w:rsidP="00912864">
            <w:r>
              <w:t>State that covalent bonds are formed between non-metal elements.</w:t>
            </w:r>
          </w:p>
        </w:tc>
        <w:tc>
          <w:tcPr>
            <w:tcW w:w="990" w:type="dxa"/>
          </w:tcPr>
          <w:p w14:paraId="36141D93" w14:textId="77777777" w:rsidR="005B24D3" w:rsidRDefault="005B24D3" w:rsidP="00912864"/>
        </w:tc>
        <w:tc>
          <w:tcPr>
            <w:tcW w:w="900" w:type="dxa"/>
          </w:tcPr>
          <w:p w14:paraId="3CBF5CD5" w14:textId="77777777" w:rsidR="005B24D3" w:rsidRDefault="005B24D3" w:rsidP="00912864"/>
        </w:tc>
        <w:tc>
          <w:tcPr>
            <w:tcW w:w="1530" w:type="dxa"/>
          </w:tcPr>
          <w:p w14:paraId="14592C5A" w14:textId="77777777" w:rsidR="005B24D3" w:rsidRDefault="005B24D3" w:rsidP="00912864"/>
        </w:tc>
      </w:tr>
      <w:tr w:rsidR="000B62EB" w14:paraId="009FF6B8" w14:textId="77777777" w:rsidTr="000B62EB">
        <w:trPr>
          <w:trHeight w:val="329"/>
        </w:trPr>
        <w:tc>
          <w:tcPr>
            <w:tcW w:w="4922" w:type="dxa"/>
          </w:tcPr>
          <w:p w14:paraId="7A19A6F2" w14:textId="77777777" w:rsidR="005B24D3" w:rsidRDefault="005B24D3" w:rsidP="00912864">
            <w:r>
              <w:t>Draw dot-cross diagrams to illustrate the bonding in simple covalent compounds.</w:t>
            </w:r>
          </w:p>
        </w:tc>
        <w:tc>
          <w:tcPr>
            <w:tcW w:w="990" w:type="dxa"/>
          </w:tcPr>
          <w:p w14:paraId="45269484" w14:textId="77777777" w:rsidR="005B24D3" w:rsidRDefault="005B24D3" w:rsidP="00912864"/>
        </w:tc>
        <w:tc>
          <w:tcPr>
            <w:tcW w:w="900" w:type="dxa"/>
          </w:tcPr>
          <w:p w14:paraId="741C5681" w14:textId="77777777" w:rsidR="005B24D3" w:rsidRDefault="005B24D3" w:rsidP="00912864"/>
        </w:tc>
        <w:tc>
          <w:tcPr>
            <w:tcW w:w="1530" w:type="dxa"/>
          </w:tcPr>
          <w:p w14:paraId="7E2F88CC" w14:textId="77777777" w:rsidR="005B24D3" w:rsidRDefault="005B24D3" w:rsidP="00912864"/>
        </w:tc>
      </w:tr>
      <w:tr w:rsidR="000B62EB" w14:paraId="72563B24" w14:textId="77777777" w:rsidTr="000B62EB">
        <w:trPr>
          <w:trHeight w:val="288"/>
        </w:trPr>
        <w:tc>
          <w:tcPr>
            <w:tcW w:w="4922" w:type="dxa"/>
          </w:tcPr>
          <w:p w14:paraId="13C8A705" w14:textId="77777777" w:rsidR="005B24D3" w:rsidRDefault="005B24D3" w:rsidP="00912864">
            <w:r>
              <w:t>State that a covalent bond is a shared pair of electrons.</w:t>
            </w:r>
          </w:p>
        </w:tc>
        <w:tc>
          <w:tcPr>
            <w:tcW w:w="990" w:type="dxa"/>
          </w:tcPr>
          <w:p w14:paraId="13BC2ACF" w14:textId="77777777" w:rsidR="005B24D3" w:rsidRDefault="005B24D3" w:rsidP="00912864"/>
        </w:tc>
        <w:tc>
          <w:tcPr>
            <w:tcW w:w="900" w:type="dxa"/>
          </w:tcPr>
          <w:p w14:paraId="34C30AD3" w14:textId="77777777" w:rsidR="005B24D3" w:rsidRDefault="005B24D3" w:rsidP="00912864"/>
        </w:tc>
        <w:tc>
          <w:tcPr>
            <w:tcW w:w="1530" w:type="dxa"/>
          </w:tcPr>
          <w:p w14:paraId="398304A7" w14:textId="77777777" w:rsidR="005B24D3" w:rsidRDefault="005B24D3" w:rsidP="00912864"/>
        </w:tc>
      </w:tr>
      <w:tr w:rsidR="000B62EB" w14:paraId="4CABA782" w14:textId="77777777" w:rsidTr="000B62EB">
        <w:trPr>
          <w:trHeight w:val="293"/>
        </w:trPr>
        <w:tc>
          <w:tcPr>
            <w:tcW w:w="4922" w:type="dxa"/>
          </w:tcPr>
          <w:p w14:paraId="7127CCB6" w14:textId="77777777" w:rsidR="005B24D3" w:rsidRDefault="005B24D3" w:rsidP="00912864">
            <w:r>
              <w:t>Recognise a simple covalent compound from its formula/diagram.</w:t>
            </w:r>
          </w:p>
        </w:tc>
        <w:tc>
          <w:tcPr>
            <w:tcW w:w="990" w:type="dxa"/>
          </w:tcPr>
          <w:p w14:paraId="1EE54D0B" w14:textId="77777777" w:rsidR="005B24D3" w:rsidRDefault="005B24D3" w:rsidP="00912864"/>
        </w:tc>
        <w:tc>
          <w:tcPr>
            <w:tcW w:w="900" w:type="dxa"/>
          </w:tcPr>
          <w:p w14:paraId="5DC95A43" w14:textId="77777777" w:rsidR="005B24D3" w:rsidRDefault="005B24D3" w:rsidP="00912864"/>
        </w:tc>
        <w:tc>
          <w:tcPr>
            <w:tcW w:w="1530" w:type="dxa"/>
          </w:tcPr>
          <w:p w14:paraId="1098B02F" w14:textId="77777777" w:rsidR="005B24D3" w:rsidRDefault="005B24D3" w:rsidP="00912864"/>
        </w:tc>
      </w:tr>
      <w:tr w:rsidR="000B62EB" w14:paraId="360BF23A" w14:textId="77777777" w:rsidTr="000B62EB">
        <w:trPr>
          <w:trHeight w:val="288"/>
        </w:trPr>
        <w:tc>
          <w:tcPr>
            <w:tcW w:w="4922" w:type="dxa"/>
          </w:tcPr>
          <w:p w14:paraId="7045F50C" w14:textId="77777777" w:rsidR="005B24D3" w:rsidRDefault="005B24D3" w:rsidP="00912864">
            <w:r>
              <w:t>State the properties of simple covalent compounds.</w:t>
            </w:r>
          </w:p>
        </w:tc>
        <w:tc>
          <w:tcPr>
            <w:tcW w:w="990" w:type="dxa"/>
          </w:tcPr>
          <w:p w14:paraId="46D6D0DC" w14:textId="77777777" w:rsidR="005B24D3" w:rsidRDefault="005B24D3" w:rsidP="00912864"/>
        </w:tc>
        <w:tc>
          <w:tcPr>
            <w:tcW w:w="900" w:type="dxa"/>
          </w:tcPr>
          <w:p w14:paraId="3A17595F" w14:textId="77777777" w:rsidR="005B24D3" w:rsidRDefault="005B24D3" w:rsidP="00912864"/>
        </w:tc>
        <w:tc>
          <w:tcPr>
            <w:tcW w:w="1530" w:type="dxa"/>
          </w:tcPr>
          <w:p w14:paraId="2CCC55FF" w14:textId="77777777" w:rsidR="005B24D3" w:rsidRDefault="005B24D3" w:rsidP="00912864"/>
        </w:tc>
      </w:tr>
      <w:tr w:rsidR="000B62EB" w14:paraId="1AB077C2" w14:textId="77777777" w:rsidTr="000B62EB">
        <w:trPr>
          <w:trHeight w:val="272"/>
        </w:trPr>
        <w:tc>
          <w:tcPr>
            <w:tcW w:w="4922" w:type="dxa"/>
          </w:tcPr>
          <w:p w14:paraId="035865B4" w14:textId="77777777" w:rsidR="005B24D3" w:rsidRDefault="005B24D3" w:rsidP="00912864">
            <w:r>
              <w:t>Explain why simple covalent compounds do not conduct electricity.</w:t>
            </w:r>
          </w:p>
        </w:tc>
        <w:tc>
          <w:tcPr>
            <w:tcW w:w="990" w:type="dxa"/>
          </w:tcPr>
          <w:p w14:paraId="71425A91" w14:textId="77777777" w:rsidR="005B24D3" w:rsidRDefault="005B24D3" w:rsidP="00912864"/>
        </w:tc>
        <w:tc>
          <w:tcPr>
            <w:tcW w:w="900" w:type="dxa"/>
          </w:tcPr>
          <w:p w14:paraId="19996503" w14:textId="77777777" w:rsidR="005B24D3" w:rsidRDefault="005B24D3" w:rsidP="00912864"/>
        </w:tc>
        <w:tc>
          <w:tcPr>
            <w:tcW w:w="1530" w:type="dxa"/>
          </w:tcPr>
          <w:p w14:paraId="2CC4F324" w14:textId="77777777" w:rsidR="005B24D3" w:rsidRDefault="005B24D3" w:rsidP="00912864"/>
        </w:tc>
      </w:tr>
      <w:tr w:rsidR="000B62EB" w14:paraId="725B1E3E" w14:textId="77777777" w:rsidTr="000B62EB">
        <w:trPr>
          <w:trHeight w:val="293"/>
        </w:trPr>
        <w:tc>
          <w:tcPr>
            <w:tcW w:w="4922" w:type="dxa"/>
          </w:tcPr>
          <w:p w14:paraId="7EEF127B" w14:textId="77777777" w:rsidR="005B24D3" w:rsidRDefault="005B24D3" w:rsidP="00912864">
            <w:r>
              <w:t>Explain why simple covalent compounds have low melting and boiling points.</w:t>
            </w:r>
          </w:p>
        </w:tc>
        <w:tc>
          <w:tcPr>
            <w:tcW w:w="990" w:type="dxa"/>
          </w:tcPr>
          <w:p w14:paraId="34A5040D" w14:textId="77777777" w:rsidR="005B24D3" w:rsidRDefault="005B24D3" w:rsidP="00912864"/>
        </w:tc>
        <w:tc>
          <w:tcPr>
            <w:tcW w:w="900" w:type="dxa"/>
          </w:tcPr>
          <w:p w14:paraId="39993ADE" w14:textId="77777777" w:rsidR="005B24D3" w:rsidRDefault="005B24D3" w:rsidP="00912864"/>
        </w:tc>
        <w:tc>
          <w:tcPr>
            <w:tcW w:w="1530" w:type="dxa"/>
          </w:tcPr>
          <w:p w14:paraId="46742FD0" w14:textId="77777777" w:rsidR="005B24D3" w:rsidRDefault="005B24D3" w:rsidP="00912864"/>
        </w:tc>
      </w:tr>
      <w:tr w:rsidR="000B62EB" w14:paraId="6DC7930F" w14:textId="77777777" w:rsidTr="000B62EB">
        <w:trPr>
          <w:trHeight w:val="579"/>
        </w:trPr>
        <w:tc>
          <w:tcPr>
            <w:tcW w:w="4922" w:type="dxa"/>
          </w:tcPr>
          <w:p w14:paraId="2CA42F01" w14:textId="77777777" w:rsidR="005B24D3" w:rsidRDefault="005B24D3" w:rsidP="00912864">
            <w:r>
              <w:t>Compare the boiling points of simple covalent compounds based on their relative molecular mass and strength of intermolecular forces.</w:t>
            </w:r>
          </w:p>
        </w:tc>
        <w:tc>
          <w:tcPr>
            <w:tcW w:w="990" w:type="dxa"/>
          </w:tcPr>
          <w:p w14:paraId="31AC0438" w14:textId="77777777" w:rsidR="005B24D3" w:rsidRDefault="005B24D3" w:rsidP="00912864"/>
        </w:tc>
        <w:tc>
          <w:tcPr>
            <w:tcW w:w="900" w:type="dxa"/>
          </w:tcPr>
          <w:p w14:paraId="2F2A9D6E" w14:textId="77777777" w:rsidR="005B24D3" w:rsidRDefault="005B24D3" w:rsidP="00912864"/>
        </w:tc>
        <w:tc>
          <w:tcPr>
            <w:tcW w:w="1530" w:type="dxa"/>
          </w:tcPr>
          <w:p w14:paraId="10E64A93" w14:textId="77777777" w:rsidR="005B24D3" w:rsidRDefault="005B24D3" w:rsidP="00912864"/>
        </w:tc>
      </w:tr>
      <w:tr w:rsidR="000B62EB" w14:paraId="4F4380C4" w14:textId="77777777" w:rsidTr="000B62EB">
        <w:trPr>
          <w:trHeight w:val="288"/>
        </w:trPr>
        <w:tc>
          <w:tcPr>
            <w:tcW w:w="4922" w:type="dxa"/>
          </w:tcPr>
          <w:p w14:paraId="1C61A65B" w14:textId="77777777" w:rsidR="005B24D3" w:rsidRDefault="005B24D3" w:rsidP="00912864">
            <w:r>
              <w:t>State the names and properties of the giant covalent structures.</w:t>
            </w:r>
          </w:p>
        </w:tc>
        <w:tc>
          <w:tcPr>
            <w:tcW w:w="990" w:type="dxa"/>
          </w:tcPr>
          <w:p w14:paraId="6937A6EE" w14:textId="77777777" w:rsidR="005B24D3" w:rsidRDefault="005B24D3" w:rsidP="00912864"/>
        </w:tc>
        <w:tc>
          <w:tcPr>
            <w:tcW w:w="900" w:type="dxa"/>
          </w:tcPr>
          <w:p w14:paraId="170BE94E" w14:textId="77777777" w:rsidR="005B24D3" w:rsidRDefault="005B24D3" w:rsidP="00912864"/>
        </w:tc>
        <w:tc>
          <w:tcPr>
            <w:tcW w:w="1530" w:type="dxa"/>
          </w:tcPr>
          <w:p w14:paraId="3F021DF1" w14:textId="77777777" w:rsidR="005B24D3" w:rsidRDefault="005B24D3" w:rsidP="00912864"/>
        </w:tc>
      </w:tr>
      <w:tr w:rsidR="000B62EB" w14:paraId="3FA763E6" w14:textId="77777777" w:rsidTr="000B62EB">
        <w:trPr>
          <w:trHeight w:val="293"/>
        </w:trPr>
        <w:tc>
          <w:tcPr>
            <w:tcW w:w="4922" w:type="dxa"/>
          </w:tcPr>
          <w:p w14:paraId="6BAFAD5A" w14:textId="77777777" w:rsidR="005B24D3" w:rsidRDefault="005B24D3" w:rsidP="00912864">
            <w:pPr>
              <w:tabs>
                <w:tab w:val="left" w:pos="6574"/>
              </w:tabs>
            </w:pPr>
            <w:r>
              <w:t>Describe how the bonding in diamond and graphite dioxide leads to their observed chemical properties.</w:t>
            </w:r>
          </w:p>
        </w:tc>
        <w:tc>
          <w:tcPr>
            <w:tcW w:w="990" w:type="dxa"/>
          </w:tcPr>
          <w:p w14:paraId="4D9A40D8" w14:textId="77777777" w:rsidR="005B24D3" w:rsidRDefault="005B24D3" w:rsidP="00912864"/>
        </w:tc>
        <w:tc>
          <w:tcPr>
            <w:tcW w:w="900" w:type="dxa"/>
          </w:tcPr>
          <w:p w14:paraId="31B66EB8" w14:textId="77777777" w:rsidR="005B24D3" w:rsidRDefault="005B24D3" w:rsidP="00912864"/>
        </w:tc>
        <w:tc>
          <w:tcPr>
            <w:tcW w:w="1530" w:type="dxa"/>
          </w:tcPr>
          <w:p w14:paraId="3EC250ED" w14:textId="77777777" w:rsidR="005B24D3" w:rsidRDefault="005B24D3" w:rsidP="00912864"/>
        </w:tc>
      </w:tr>
      <w:tr w:rsidR="000B62EB" w14:paraId="03B1F6BC" w14:textId="77777777" w:rsidTr="000B62EB">
        <w:trPr>
          <w:trHeight w:val="288"/>
        </w:trPr>
        <w:tc>
          <w:tcPr>
            <w:tcW w:w="4922" w:type="dxa"/>
          </w:tcPr>
          <w:p w14:paraId="13B03331" w14:textId="77777777" w:rsidR="005B24D3" w:rsidRDefault="005B24D3" w:rsidP="00912864">
            <w:r>
              <w:t>Explain the properties of graphene in terms of its structure and bonding</w:t>
            </w:r>
          </w:p>
        </w:tc>
        <w:tc>
          <w:tcPr>
            <w:tcW w:w="990" w:type="dxa"/>
          </w:tcPr>
          <w:p w14:paraId="69A8A0F6" w14:textId="77777777" w:rsidR="005B24D3" w:rsidRDefault="005B24D3" w:rsidP="00912864"/>
        </w:tc>
        <w:tc>
          <w:tcPr>
            <w:tcW w:w="900" w:type="dxa"/>
          </w:tcPr>
          <w:p w14:paraId="0533E61F" w14:textId="77777777" w:rsidR="005B24D3" w:rsidRDefault="005B24D3" w:rsidP="00912864"/>
        </w:tc>
        <w:tc>
          <w:tcPr>
            <w:tcW w:w="1530" w:type="dxa"/>
          </w:tcPr>
          <w:p w14:paraId="330FE431" w14:textId="77777777" w:rsidR="005B24D3" w:rsidRDefault="005B24D3" w:rsidP="00912864"/>
        </w:tc>
      </w:tr>
      <w:tr w:rsidR="000B62EB" w14:paraId="37499B74" w14:textId="77777777" w:rsidTr="000B62EB">
        <w:trPr>
          <w:trHeight w:val="293"/>
        </w:trPr>
        <w:tc>
          <w:tcPr>
            <w:tcW w:w="4922" w:type="dxa"/>
          </w:tcPr>
          <w:p w14:paraId="5D532FFC" w14:textId="77777777" w:rsidR="005B24D3" w:rsidRDefault="005B24D3" w:rsidP="00912864">
            <w:r>
              <w:t>Give examples of the uses of fullerenes and carbon nanotubes.</w:t>
            </w:r>
          </w:p>
        </w:tc>
        <w:tc>
          <w:tcPr>
            <w:tcW w:w="990" w:type="dxa"/>
          </w:tcPr>
          <w:p w14:paraId="5B64BE65" w14:textId="77777777" w:rsidR="005B24D3" w:rsidRDefault="005B24D3" w:rsidP="00912864"/>
        </w:tc>
        <w:tc>
          <w:tcPr>
            <w:tcW w:w="900" w:type="dxa"/>
          </w:tcPr>
          <w:p w14:paraId="42E91F74" w14:textId="77777777" w:rsidR="005B24D3" w:rsidRDefault="005B24D3" w:rsidP="00912864"/>
        </w:tc>
        <w:tc>
          <w:tcPr>
            <w:tcW w:w="1530" w:type="dxa"/>
          </w:tcPr>
          <w:p w14:paraId="04687B2A" w14:textId="77777777" w:rsidR="005B24D3" w:rsidRDefault="005B24D3" w:rsidP="00912864"/>
        </w:tc>
      </w:tr>
      <w:tr w:rsidR="000B62EB" w14:paraId="6161F473" w14:textId="77777777" w:rsidTr="000B62EB">
        <w:trPr>
          <w:trHeight w:val="578"/>
        </w:trPr>
        <w:tc>
          <w:tcPr>
            <w:tcW w:w="4922" w:type="dxa"/>
          </w:tcPr>
          <w:p w14:paraId="412B4CE4" w14:textId="77777777" w:rsidR="000B62EB" w:rsidRDefault="000B62EB" w:rsidP="00912864">
            <w:r>
              <w:t>Use structure and bonding to compare the properties of ionic, simple covalent, giant covalent and metallic substances.</w:t>
            </w:r>
          </w:p>
        </w:tc>
        <w:tc>
          <w:tcPr>
            <w:tcW w:w="990" w:type="dxa"/>
          </w:tcPr>
          <w:p w14:paraId="35318E03" w14:textId="77777777" w:rsidR="000B62EB" w:rsidRDefault="000B62EB" w:rsidP="00912864"/>
        </w:tc>
        <w:tc>
          <w:tcPr>
            <w:tcW w:w="900" w:type="dxa"/>
          </w:tcPr>
          <w:p w14:paraId="4921D1FF" w14:textId="77777777" w:rsidR="000B62EB" w:rsidRDefault="000B62EB" w:rsidP="00912864"/>
        </w:tc>
        <w:tc>
          <w:tcPr>
            <w:tcW w:w="1530" w:type="dxa"/>
          </w:tcPr>
          <w:p w14:paraId="3181F35D" w14:textId="77777777" w:rsidR="000B62EB" w:rsidRDefault="000B62EB" w:rsidP="00912864"/>
        </w:tc>
      </w:tr>
    </w:tbl>
    <w:p w14:paraId="1DDD7687" w14:textId="77777777" w:rsidR="005B24D3" w:rsidRDefault="005B24D3">
      <w:bookmarkStart w:id="0" w:name="_GoBack"/>
      <w:bookmarkEnd w:id="0"/>
    </w:p>
    <w:sectPr w:rsidR="005B24D3" w:rsidSect="00B123FE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24D3"/>
    <w:rsid w:val="000B62EB"/>
    <w:rsid w:val="005B24D3"/>
    <w:rsid w:val="00B123FE"/>
    <w:rsid w:val="00B70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F31E6D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B24D3"/>
    <w:rPr>
      <w:sz w:val="22"/>
      <w:szCs w:val="22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168</Words>
  <Characters>960</Characters>
  <Application>Microsoft Macintosh Word</Application>
  <DocSecurity>0</DocSecurity>
  <Lines>8</Lines>
  <Paragraphs>2</Paragraphs>
  <ScaleCrop>false</ScaleCrop>
  <LinksUpToDate>false</LinksUpToDate>
  <CharactersWithSpaces>1126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Gary Griffiths</dc:creator>
  <cp:keywords/>
  <dc:description/>
  <cp:lastModifiedBy>Gary Griffiths</cp:lastModifiedBy>
  <cp:revision>2</cp:revision>
  <dcterms:created xsi:type="dcterms:W3CDTF">2017-09-02T10:13:00Z</dcterms:created>
  <dcterms:modified xsi:type="dcterms:W3CDTF">2017-09-02T10:17:00Z</dcterms:modified>
</cp:coreProperties>
</file>