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01" w:type="dxa"/>
        <w:tblLook w:val="04A0" w:firstRow="1" w:lastRow="0" w:firstColumn="1" w:lastColumn="0" w:noHBand="0" w:noVBand="1"/>
      </w:tblPr>
      <w:tblGrid>
        <w:gridCol w:w="7801"/>
        <w:gridCol w:w="933"/>
        <w:gridCol w:w="933"/>
        <w:gridCol w:w="934"/>
      </w:tblGrid>
      <w:tr w:rsidR="00821B88" w:rsidRPr="00BE3ECA" w:rsidTr="00BE3ECA">
        <w:trPr>
          <w:trHeight w:val="451"/>
        </w:trPr>
        <w:tc>
          <w:tcPr>
            <w:tcW w:w="7801" w:type="dxa"/>
            <w:shd w:val="clear" w:color="auto" w:fill="D9D9D9" w:themeFill="background1" w:themeFillShade="D9"/>
          </w:tcPr>
          <w:p w:rsidR="00FF34F1" w:rsidRPr="00BE3ECA" w:rsidRDefault="00FF34F1">
            <w:pPr>
              <w:rPr>
                <w:sz w:val="24"/>
              </w:rPr>
            </w:pPr>
            <w:bookmarkStart w:id="0" w:name="_GoBack"/>
            <w:bookmarkEnd w:id="0"/>
            <w:r w:rsidRPr="00BE3ECA">
              <w:rPr>
                <w:sz w:val="24"/>
              </w:rPr>
              <w:t>Learning Objective</w:t>
            </w:r>
          </w:p>
        </w:tc>
        <w:tc>
          <w:tcPr>
            <w:tcW w:w="933" w:type="dxa"/>
            <w:shd w:val="clear" w:color="auto" w:fill="D9D9D9" w:themeFill="background1" w:themeFillShade="D9"/>
          </w:tcPr>
          <w:p w:rsidR="00FF34F1" w:rsidRPr="00BE3ECA" w:rsidRDefault="00FF34F1">
            <w:pPr>
              <w:rPr>
                <w:sz w:val="24"/>
              </w:rPr>
            </w:pPr>
            <w:r w:rsidRPr="00BE3ECA">
              <w:rPr>
                <w:sz w:val="24"/>
              </w:rPr>
              <w:t>Red</w:t>
            </w:r>
          </w:p>
        </w:tc>
        <w:tc>
          <w:tcPr>
            <w:tcW w:w="933" w:type="dxa"/>
            <w:shd w:val="clear" w:color="auto" w:fill="D9D9D9" w:themeFill="background1" w:themeFillShade="D9"/>
          </w:tcPr>
          <w:p w:rsidR="00FF34F1" w:rsidRPr="00BE3ECA" w:rsidRDefault="00FF34F1">
            <w:pPr>
              <w:rPr>
                <w:sz w:val="24"/>
              </w:rPr>
            </w:pPr>
            <w:r w:rsidRPr="00BE3ECA">
              <w:rPr>
                <w:sz w:val="24"/>
              </w:rPr>
              <w:t>Amber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:rsidR="00FF34F1" w:rsidRPr="00BE3ECA" w:rsidRDefault="00FF34F1">
            <w:pPr>
              <w:rPr>
                <w:sz w:val="24"/>
              </w:rPr>
            </w:pPr>
            <w:r w:rsidRPr="00BE3ECA">
              <w:rPr>
                <w:sz w:val="24"/>
              </w:rPr>
              <w:t>Green</w:t>
            </w:r>
          </w:p>
        </w:tc>
      </w:tr>
      <w:tr w:rsidR="00821B88" w:rsidRPr="00BE3ECA" w:rsidTr="00BE3ECA">
        <w:trPr>
          <w:trHeight w:val="459"/>
        </w:trPr>
        <w:tc>
          <w:tcPr>
            <w:tcW w:w="7801" w:type="dxa"/>
          </w:tcPr>
          <w:p w:rsidR="00FF34F1" w:rsidRPr="00BE3ECA" w:rsidRDefault="00455F79">
            <w:pPr>
              <w:rPr>
                <w:sz w:val="24"/>
              </w:rPr>
            </w:pPr>
            <w:r w:rsidRPr="00BE3ECA">
              <w:rPr>
                <w:sz w:val="24"/>
              </w:rPr>
              <w:t>Define crude oil as a mixture of hydrocarbons</w:t>
            </w:r>
          </w:p>
        </w:tc>
        <w:tc>
          <w:tcPr>
            <w:tcW w:w="933" w:type="dxa"/>
          </w:tcPr>
          <w:p w:rsidR="00FF34F1" w:rsidRPr="00BE3ECA" w:rsidRDefault="00FF34F1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FF34F1" w:rsidRPr="00BE3ECA" w:rsidRDefault="00FF34F1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FF34F1" w:rsidRPr="00BE3ECA" w:rsidRDefault="00FF34F1">
            <w:pPr>
              <w:rPr>
                <w:sz w:val="24"/>
              </w:rPr>
            </w:pPr>
          </w:p>
        </w:tc>
      </w:tr>
      <w:tr w:rsidR="00821B88" w:rsidRPr="00BE3ECA" w:rsidTr="00BE3ECA">
        <w:trPr>
          <w:trHeight w:val="413"/>
        </w:trPr>
        <w:tc>
          <w:tcPr>
            <w:tcW w:w="7801" w:type="dxa"/>
          </w:tcPr>
          <w:p w:rsidR="00FF34F1" w:rsidRPr="00BE3ECA" w:rsidRDefault="00455F79">
            <w:pPr>
              <w:rPr>
                <w:sz w:val="24"/>
              </w:rPr>
            </w:pPr>
            <w:r w:rsidRPr="00BE3ECA">
              <w:rPr>
                <w:sz w:val="24"/>
              </w:rPr>
              <w:t>Define the key term “Hydrocarbon”</w:t>
            </w:r>
          </w:p>
        </w:tc>
        <w:tc>
          <w:tcPr>
            <w:tcW w:w="933" w:type="dxa"/>
          </w:tcPr>
          <w:p w:rsidR="00FF34F1" w:rsidRPr="00BE3ECA" w:rsidRDefault="00FF34F1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FF34F1" w:rsidRPr="00BE3ECA" w:rsidRDefault="00FF34F1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FF34F1" w:rsidRPr="00BE3ECA" w:rsidRDefault="00FF34F1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413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proofErr w:type="spellStart"/>
            <w:r w:rsidRPr="00BE3ECA">
              <w:rPr>
                <w:sz w:val="24"/>
              </w:rPr>
              <w:t>Recognise</w:t>
            </w:r>
            <w:proofErr w:type="spellEnd"/>
            <w:r w:rsidRPr="00BE3ECA">
              <w:rPr>
                <w:sz w:val="24"/>
              </w:rPr>
              <w:t xml:space="preserve"> alkanes from their formulae by applying the general formula C</w:t>
            </w:r>
            <w:r w:rsidRPr="00BE3ECA">
              <w:rPr>
                <w:sz w:val="24"/>
                <w:vertAlign w:val="subscript"/>
              </w:rPr>
              <w:t>n</w:t>
            </w:r>
            <w:r w:rsidRPr="00BE3ECA">
              <w:rPr>
                <w:sz w:val="24"/>
              </w:rPr>
              <w:t>H</w:t>
            </w:r>
            <w:r w:rsidRPr="00BE3ECA">
              <w:rPr>
                <w:sz w:val="24"/>
                <w:vertAlign w:val="subscript"/>
              </w:rPr>
              <w:t>2n+2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451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 xml:space="preserve">Draw displayed formulae from alkanes from their formulae. 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451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>State that the bonding in hydrocarbons is covalent bonding.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611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>Link the chain length of hydrocarbons to the intermolecular forces between molecules and use this to explain the link between chain length and boiling point/viscosity/flammability.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459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>Explain how fractional distillation works, in terms of evaporation and condensation.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384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>State the uses of a variety of fractions obtained from fractional distillation of crude oil.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498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>Give word and balanced symbol equations for combustion reactions.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04524D" w:rsidRPr="00BE3ECA" w:rsidTr="00BE3ECA">
        <w:trPr>
          <w:trHeight w:val="459"/>
        </w:trPr>
        <w:tc>
          <w:tcPr>
            <w:tcW w:w="7801" w:type="dxa"/>
          </w:tcPr>
          <w:p w:rsidR="0004524D" w:rsidRPr="00BE3ECA" w:rsidRDefault="00455F79" w:rsidP="0004524D">
            <w:pPr>
              <w:rPr>
                <w:sz w:val="24"/>
              </w:rPr>
            </w:pPr>
            <w:r w:rsidRPr="00BE3ECA">
              <w:rPr>
                <w:sz w:val="24"/>
              </w:rPr>
              <w:t>Describe the test for oxygen.</w:t>
            </w: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04524D" w:rsidRPr="00BE3ECA" w:rsidRDefault="0004524D" w:rsidP="0004524D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08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Describe the limewater test for carbon dioxide.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Calculate the masses of products formed during combustion reactions.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E96B02" w:rsidRPr="00BE3ECA" w:rsidTr="00BE3ECA">
        <w:trPr>
          <w:trHeight w:val="451"/>
        </w:trPr>
        <w:tc>
          <w:tcPr>
            <w:tcW w:w="7801" w:type="dxa"/>
          </w:tcPr>
          <w:p w:rsidR="00E96B02" w:rsidRPr="00BE3ECA" w:rsidRDefault="00E96B02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Explain how sulfur dioxide is formed and what environmental effects it has.</w:t>
            </w:r>
          </w:p>
        </w:tc>
        <w:tc>
          <w:tcPr>
            <w:tcW w:w="933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</w:tr>
      <w:tr w:rsidR="00E96B02" w:rsidRPr="00BE3ECA" w:rsidTr="00BE3ECA">
        <w:trPr>
          <w:trHeight w:val="451"/>
        </w:trPr>
        <w:tc>
          <w:tcPr>
            <w:tcW w:w="7801" w:type="dxa"/>
          </w:tcPr>
          <w:p w:rsidR="00E96B02" w:rsidRPr="00BE3ECA" w:rsidRDefault="00E96B02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Describe how carbon monoxide is formed by incomplete combustion.</w:t>
            </w:r>
          </w:p>
        </w:tc>
        <w:tc>
          <w:tcPr>
            <w:tcW w:w="933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</w:tr>
      <w:tr w:rsidR="00E96B02" w:rsidRPr="00BE3ECA" w:rsidTr="00BE3ECA">
        <w:trPr>
          <w:trHeight w:val="451"/>
        </w:trPr>
        <w:tc>
          <w:tcPr>
            <w:tcW w:w="7801" w:type="dxa"/>
          </w:tcPr>
          <w:p w:rsidR="00E96B02" w:rsidRPr="00BE3ECA" w:rsidRDefault="00E96B02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 xml:space="preserve">Explain how incomplete combustion can lead to global dimming. </w:t>
            </w:r>
          </w:p>
        </w:tc>
        <w:tc>
          <w:tcPr>
            <w:tcW w:w="933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E96B02" w:rsidRPr="00BE3ECA" w:rsidRDefault="00E96B02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514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proofErr w:type="spellStart"/>
            <w:r w:rsidRPr="00BE3ECA">
              <w:rPr>
                <w:sz w:val="24"/>
              </w:rPr>
              <w:t>Recognise</w:t>
            </w:r>
            <w:proofErr w:type="spellEnd"/>
            <w:r w:rsidRPr="00BE3ECA">
              <w:rPr>
                <w:sz w:val="24"/>
              </w:rPr>
              <w:t xml:space="preserve"> alkenes from their formulae by applying the general formula C</w:t>
            </w:r>
            <w:r w:rsidRPr="00BE3ECA">
              <w:rPr>
                <w:sz w:val="24"/>
                <w:vertAlign w:val="subscript"/>
              </w:rPr>
              <w:t>n</w:t>
            </w:r>
            <w:r w:rsidRPr="00BE3ECA">
              <w:rPr>
                <w:sz w:val="24"/>
              </w:rPr>
              <w:t>H</w:t>
            </w:r>
            <w:r w:rsidRPr="00BE3ECA">
              <w:rPr>
                <w:sz w:val="24"/>
                <w:vertAlign w:val="subscript"/>
              </w:rPr>
              <w:t>2n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 xml:space="preserve">Draw displayed formulae from alkenes from their formulae. 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9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 xml:space="preserve">Explain </w:t>
            </w:r>
            <w:r w:rsidRPr="00BE3ECA">
              <w:rPr>
                <w:sz w:val="24"/>
                <w:u w:val="single"/>
              </w:rPr>
              <w:t>why</w:t>
            </w:r>
            <w:r w:rsidRPr="00BE3ECA">
              <w:rPr>
                <w:sz w:val="24"/>
              </w:rPr>
              <w:t xml:space="preserve"> long chain hydrocarbons are broken down into short chain hydrocarbons using cracking. 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Describe the conditions required for cracking.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State that cracking produces a mixture of alkenes and alkanes.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Balance chemical equations for cracking reactions.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Explain how bromine water can be used to test for C=C the double bonds present in alkenes.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Recognise polymers from displayed formulae of repeat units.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455F79" w:rsidRPr="00BE3ECA" w:rsidTr="00BE3ECA">
        <w:trPr>
          <w:trHeight w:val="451"/>
        </w:trPr>
        <w:tc>
          <w:tcPr>
            <w:tcW w:w="7801" w:type="dxa"/>
          </w:tcPr>
          <w:p w:rsidR="00455F79" w:rsidRPr="00BE3ECA" w:rsidRDefault="00455F79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Explain how intermolecular forces affect the melting points of polymers.</w:t>
            </w: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455F79" w:rsidRPr="00BE3ECA" w:rsidRDefault="00455F79" w:rsidP="00455F79">
            <w:pPr>
              <w:rPr>
                <w:sz w:val="24"/>
              </w:rPr>
            </w:pPr>
          </w:p>
        </w:tc>
      </w:tr>
      <w:tr w:rsidR="00B66DA0" w:rsidRPr="00BE3ECA" w:rsidTr="00BE3ECA">
        <w:trPr>
          <w:trHeight w:val="451"/>
        </w:trPr>
        <w:tc>
          <w:tcPr>
            <w:tcW w:w="7801" w:type="dxa"/>
          </w:tcPr>
          <w:p w:rsidR="00B66DA0" w:rsidRPr="00BE3ECA" w:rsidRDefault="00B66DA0" w:rsidP="00455F79">
            <w:pPr>
              <w:rPr>
                <w:sz w:val="24"/>
              </w:rPr>
            </w:pPr>
            <w:r w:rsidRPr="00BE3ECA">
              <w:rPr>
                <w:sz w:val="24"/>
              </w:rPr>
              <w:t>Evaluate the issues associated with crude oil being a finite resource.</w:t>
            </w:r>
          </w:p>
        </w:tc>
        <w:tc>
          <w:tcPr>
            <w:tcW w:w="933" w:type="dxa"/>
          </w:tcPr>
          <w:p w:rsidR="00B66DA0" w:rsidRPr="00BE3ECA" w:rsidRDefault="00B66DA0" w:rsidP="00455F79">
            <w:pPr>
              <w:rPr>
                <w:sz w:val="24"/>
              </w:rPr>
            </w:pPr>
          </w:p>
        </w:tc>
        <w:tc>
          <w:tcPr>
            <w:tcW w:w="933" w:type="dxa"/>
          </w:tcPr>
          <w:p w:rsidR="00B66DA0" w:rsidRPr="00BE3ECA" w:rsidRDefault="00B66DA0" w:rsidP="00455F79">
            <w:pPr>
              <w:rPr>
                <w:sz w:val="24"/>
              </w:rPr>
            </w:pPr>
          </w:p>
        </w:tc>
        <w:tc>
          <w:tcPr>
            <w:tcW w:w="934" w:type="dxa"/>
          </w:tcPr>
          <w:p w:rsidR="00B66DA0" w:rsidRPr="00BE3ECA" w:rsidRDefault="00B66DA0" w:rsidP="00455F79">
            <w:pPr>
              <w:rPr>
                <w:sz w:val="24"/>
              </w:rPr>
            </w:pPr>
          </w:p>
        </w:tc>
      </w:tr>
    </w:tbl>
    <w:p w:rsidR="00CE61CE" w:rsidRPr="00BE3ECA" w:rsidRDefault="006A606C">
      <w:pPr>
        <w:rPr>
          <w:sz w:val="24"/>
        </w:rPr>
      </w:pPr>
    </w:p>
    <w:p w:rsidR="00455F79" w:rsidRPr="00BE3ECA" w:rsidRDefault="00455F79">
      <w:pPr>
        <w:rPr>
          <w:sz w:val="24"/>
        </w:rPr>
      </w:pPr>
    </w:p>
    <w:sectPr w:rsidR="00455F79" w:rsidRPr="00BE3ECA" w:rsidSect="00FF34F1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06C" w:rsidRDefault="006A606C" w:rsidP="00FF34F1">
      <w:pPr>
        <w:spacing w:after="0" w:line="240" w:lineRule="auto"/>
      </w:pPr>
      <w:r>
        <w:separator/>
      </w:r>
    </w:p>
  </w:endnote>
  <w:endnote w:type="continuationSeparator" w:id="0">
    <w:p w:rsidR="006A606C" w:rsidRDefault="006A606C" w:rsidP="00FF3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06C" w:rsidRDefault="006A606C" w:rsidP="00FF34F1">
      <w:pPr>
        <w:spacing w:after="0" w:line="240" w:lineRule="auto"/>
      </w:pPr>
      <w:r>
        <w:separator/>
      </w:r>
    </w:p>
  </w:footnote>
  <w:footnote w:type="continuationSeparator" w:id="0">
    <w:p w:rsidR="006A606C" w:rsidRDefault="006A606C" w:rsidP="00FF3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34F1" w:rsidRPr="0072424E" w:rsidRDefault="00090B64">
    <w:pPr>
      <w:pStyle w:val="Header"/>
      <w:rPr>
        <w:sz w:val="36"/>
      </w:rPr>
    </w:pPr>
    <w:r w:rsidRPr="0072424E">
      <w:rPr>
        <w:sz w:val="36"/>
      </w:rPr>
      <w:t>Chemistry Unit 7</w:t>
    </w:r>
    <w:r w:rsidR="00FF34F1" w:rsidRPr="0072424E">
      <w:rPr>
        <w:sz w:val="36"/>
      </w:rPr>
      <w:t xml:space="preserve"> – </w:t>
    </w:r>
    <w:r w:rsidR="0026307F" w:rsidRPr="0072424E">
      <w:rPr>
        <w:sz w:val="36"/>
      </w:rPr>
      <w:t>Organic Chemistry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F1"/>
    <w:rsid w:val="00015F3F"/>
    <w:rsid w:val="0004524D"/>
    <w:rsid w:val="0004677C"/>
    <w:rsid w:val="00090B64"/>
    <w:rsid w:val="000B3A9F"/>
    <w:rsid w:val="000C00DD"/>
    <w:rsid w:val="000D1092"/>
    <w:rsid w:val="00127F56"/>
    <w:rsid w:val="001D60B0"/>
    <w:rsid w:val="0026307F"/>
    <w:rsid w:val="00306732"/>
    <w:rsid w:val="00391ECC"/>
    <w:rsid w:val="003A2091"/>
    <w:rsid w:val="00455F79"/>
    <w:rsid w:val="005D619E"/>
    <w:rsid w:val="00660128"/>
    <w:rsid w:val="006A606C"/>
    <w:rsid w:val="0072424E"/>
    <w:rsid w:val="00755D3D"/>
    <w:rsid w:val="007B244D"/>
    <w:rsid w:val="007E4924"/>
    <w:rsid w:val="00821B88"/>
    <w:rsid w:val="009460BC"/>
    <w:rsid w:val="00A7295A"/>
    <w:rsid w:val="00B004AC"/>
    <w:rsid w:val="00B339BE"/>
    <w:rsid w:val="00B475A6"/>
    <w:rsid w:val="00B51E85"/>
    <w:rsid w:val="00B66DA0"/>
    <w:rsid w:val="00BE3ECA"/>
    <w:rsid w:val="00CC3D21"/>
    <w:rsid w:val="00D05D4A"/>
    <w:rsid w:val="00D56325"/>
    <w:rsid w:val="00E96B02"/>
    <w:rsid w:val="00F431D6"/>
    <w:rsid w:val="00F91687"/>
    <w:rsid w:val="00FA2137"/>
    <w:rsid w:val="00FF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2AB6D1-E658-44C2-B394-13E16D43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4F1"/>
  </w:style>
  <w:style w:type="paragraph" w:styleId="Footer">
    <w:name w:val="footer"/>
    <w:basedOn w:val="Normal"/>
    <w:link w:val="Foot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255A9-94E0-484E-8CD6-83BEA81E9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Tull</dc:creator>
  <cp:keywords/>
  <dc:description/>
  <cp:lastModifiedBy>LTull</cp:lastModifiedBy>
  <cp:revision>9</cp:revision>
  <dcterms:created xsi:type="dcterms:W3CDTF">2016-06-21T11:52:00Z</dcterms:created>
  <dcterms:modified xsi:type="dcterms:W3CDTF">2016-09-02T08:20:00Z</dcterms:modified>
</cp:coreProperties>
</file>